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BF40" w14:textId="1280BE21" w:rsidR="00325657" w:rsidRDefault="00AE1245" w:rsidP="00325657">
      <w:pPr>
        <w:rPr>
          <w:rFonts w:ascii="Arial" w:hAnsi="Arial" w:cs="Arial"/>
          <w:b/>
          <w:sz w:val="32"/>
          <w:szCs w:val="32"/>
        </w:rPr>
      </w:pPr>
      <w:r>
        <w:rPr>
          <w:noProof/>
        </w:rPr>
        <w:drawing>
          <wp:anchor distT="0" distB="0" distL="114300" distR="114300" simplePos="0" relativeHeight="251658752" behindDoc="0" locked="0" layoutInCell="1" allowOverlap="1" wp14:anchorId="65809C18" wp14:editId="23B4938A">
            <wp:simplePos x="0" y="0"/>
            <wp:positionH relativeFrom="column">
              <wp:posOffset>-482600</wp:posOffset>
            </wp:positionH>
            <wp:positionV relativeFrom="paragraph">
              <wp:posOffset>-558800</wp:posOffset>
            </wp:positionV>
            <wp:extent cx="3999865" cy="9652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9865" cy="965200"/>
                    </a:xfrm>
                    <a:prstGeom prst="rect">
                      <a:avLst/>
                    </a:prstGeom>
                    <a:noFill/>
                    <a:ln>
                      <a:noFill/>
                    </a:ln>
                  </pic:spPr>
                </pic:pic>
              </a:graphicData>
            </a:graphic>
          </wp:anchor>
        </w:drawing>
      </w:r>
      <w:r w:rsidR="00325657">
        <w:rPr>
          <w:rFonts w:ascii="Arial" w:hAnsi="Arial" w:cs="Arial"/>
          <w:b/>
          <w:sz w:val="32"/>
          <w:szCs w:val="32"/>
        </w:rPr>
        <w:t xml:space="preserve">            </w:t>
      </w:r>
      <w:r w:rsidR="002F0C28">
        <w:rPr>
          <w:noProof/>
        </w:rPr>
        <w:drawing>
          <wp:inline distT="0" distB="0" distL="0" distR="0" wp14:anchorId="700AC47D" wp14:editId="6820DAB5">
            <wp:extent cx="1245900" cy="83501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765" cy="857716"/>
                    </a:xfrm>
                    <a:prstGeom prst="rect">
                      <a:avLst/>
                    </a:prstGeom>
                    <a:noFill/>
                  </pic:spPr>
                </pic:pic>
              </a:graphicData>
            </a:graphic>
          </wp:inline>
        </w:drawing>
      </w:r>
      <w:r w:rsidR="00325657">
        <w:rPr>
          <w:rFonts w:ascii="Arial" w:hAnsi="Arial" w:cs="Arial"/>
          <w:b/>
          <w:sz w:val="32"/>
          <w:szCs w:val="32"/>
        </w:rPr>
        <w:t xml:space="preserve">    </w:t>
      </w:r>
    </w:p>
    <w:p w14:paraId="7E16BF42" w14:textId="58C102A2" w:rsidR="00325657" w:rsidRPr="00AE1245" w:rsidRDefault="00132AC9" w:rsidP="00325657">
      <w:pPr>
        <w:rPr>
          <w:rFonts w:ascii="Arial" w:hAnsi="Arial" w:cs="Arial"/>
          <w:b/>
          <w:sz w:val="40"/>
          <w:szCs w:val="40"/>
        </w:rPr>
      </w:pPr>
      <w:r>
        <w:rPr>
          <w:rFonts w:ascii="Arial" w:hAnsi="Arial" w:cs="Arial"/>
          <w:b/>
          <w:sz w:val="40"/>
          <w:szCs w:val="40"/>
        </w:rPr>
        <w:t xml:space="preserve">            </w:t>
      </w:r>
      <w:r w:rsidR="00325657" w:rsidRPr="00325657">
        <w:rPr>
          <w:rFonts w:ascii="Arial" w:hAnsi="Arial" w:cs="Arial"/>
          <w:b/>
          <w:sz w:val="40"/>
          <w:szCs w:val="40"/>
        </w:rPr>
        <w:t>Accessibility Policy</w:t>
      </w:r>
    </w:p>
    <w:p w14:paraId="7E16BF43" w14:textId="77777777" w:rsidR="00325657" w:rsidRDefault="00325657" w:rsidP="00325657">
      <w:pPr>
        <w:rPr>
          <w:rFonts w:ascii="Arial" w:hAnsi="Arial" w:cs="Arial"/>
          <w:sz w:val="24"/>
          <w:szCs w:val="24"/>
        </w:rPr>
      </w:pPr>
      <w:r w:rsidRPr="00325657">
        <w:rPr>
          <w:rFonts w:ascii="Arial" w:hAnsi="Arial" w:cs="Arial"/>
          <w:sz w:val="24"/>
          <w:szCs w:val="24"/>
        </w:rPr>
        <w:t>SENDIASS</w:t>
      </w:r>
      <w:r>
        <w:rPr>
          <w:rFonts w:ascii="Arial" w:hAnsi="Arial" w:cs="Arial"/>
          <w:sz w:val="24"/>
          <w:szCs w:val="24"/>
        </w:rPr>
        <w:t xml:space="preserve"> seeks to ensure that its programmes and activities </w:t>
      </w:r>
      <w:r w:rsidR="0064549A">
        <w:rPr>
          <w:rFonts w:ascii="Arial" w:hAnsi="Arial" w:cs="Arial"/>
          <w:sz w:val="24"/>
          <w:szCs w:val="24"/>
        </w:rPr>
        <w:t>are accessible to everyone, wher</w:t>
      </w:r>
      <w:r>
        <w:rPr>
          <w:rFonts w:ascii="Arial" w:hAnsi="Arial" w:cs="Arial"/>
          <w:sz w:val="24"/>
          <w:szCs w:val="24"/>
        </w:rPr>
        <w:t>ever practicable and reasonable.  It aims to provide easy access to its offices, including wheelchair accessibility.</w:t>
      </w:r>
    </w:p>
    <w:p w14:paraId="7E16BF44" w14:textId="77777777" w:rsidR="00325657" w:rsidRDefault="00325657" w:rsidP="00325657">
      <w:pPr>
        <w:rPr>
          <w:rFonts w:ascii="Arial" w:hAnsi="Arial" w:cs="Arial"/>
          <w:sz w:val="24"/>
          <w:szCs w:val="24"/>
        </w:rPr>
      </w:pPr>
      <w:r>
        <w:rPr>
          <w:rFonts w:ascii="Arial" w:hAnsi="Arial" w:cs="Arial"/>
          <w:sz w:val="24"/>
          <w:szCs w:val="24"/>
        </w:rPr>
        <w:t>The Equality Act 2010 requires us to think differently about the services we provide and the ways in which they are provided.  This covers the provision of advice and information on all activities and initiatives and the development of alternative mea</w:t>
      </w:r>
      <w:r w:rsidR="0064549A">
        <w:rPr>
          <w:rFonts w:ascii="Arial" w:hAnsi="Arial" w:cs="Arial"/>
          <w:sz w:val="24"/>
          <w:szCs w:val="24"/>
        </w:rPr>
        <w:t>ns of communication, where they</w:t>
      </w:r>
      <w:r>
        <w:rPr>
          <w:rFonts w:ascii="Arial" w:hAnsi="Arial" w:cs="Arial"/>
          <w:sz w:val="24"/>
          <w:szCs w:val="24"/>
        </w:rPr>
        <w:t xml:space="preserve"> will provide an aid to access</w:t>
      </w:r>
      <w:r w:rsidR="000E403B">
        <w:rPr>
          <w:rFonts w:ascii="Arial" w:hAnsi="Arial" w:cs="Arial"/>
          <w:sz w:val="24"/>
          <w:szCs w:val="24"/>
        </w:rPr>
        <w:t>.</w:t>
      </w:r>
    </w:p>
    <w:p w14:paraId="7E16BF45" w14:textId="77777777" w:rsidR="000E403B" w:rsidRPr="000E403B" w:rsidRDefault="000E403B" w:rsidP="000E403B">
      <w:pPr>
        <w:pStyle w:val="ListParagraph"/>
        <w:numPr>
          <w:ilvl w:val="0"/>
          <w:numId w:val="1"/>
        </w:numPr>
        <w:rPr>
          <w:rFonts w:ascii="Arial" w:hAnsi="Arial" w:cs="Arial"/>
          <w:b/>
          <w:sz w:val="24"/>
          <w:szCs w:val="24"/>
        </w:rPr>
      </w:pPr>
      <w:r w:rsidRPr="000E403B">
        <w:rPr>
          <w:rFonts w:ascii="Arial" w:hAnsi="Arial" w:cs="Arial"/>
          <w:b/>
          <w:sz w:val="24"/>
          <w:szCs w:val="24"/>
        </w:rPr>
        <w:t>Definitions</w:t>
      </w:r>
    </w:p>
    <w:p w14:paraId="7E16BF46" w14:textId="77777777" w:rsidR="000E403B" w:rsidRDefault="000E403B" w:rsidP="000E403B">
      <w:pPr>
        <w:pStyle w:val="ListParagraph"/>
        <w:numPr>
          <w:ilvl w:val="0"/>
          <w:numId w:val="2"/>
        </w:numPr>
        <w:rPr>
          <w:rFonts w:ascii="Arial" w:hAnsi="Arial" w:cs="Arial"/>
          <w:sz w:val="24"/>
          <w:szCs w:val="24"/>
        </w:rPr>
      </w:pPr>
      <w:r>
        <w:rPr>
          <w:rFonts w:ascii="Arial" w:hAnsi="Arial" w:cs="Arial"/>
          <w:sz w:val="24"/>
          <w:szCs w:val="24"/>
        </w:rPr>
        <w:t xml:space="preserve">Disability is defined as a loss or reduction of functional ability that results from a physical, </w:t>
      </w:r>
      <w:proofErr w:type="gramStart"/>
      <w:r>
        <w:rPr>
          <w:rFonts w:ascii="Arial" w:hAnsi="Arial" w:cs="Arial"/>
          <w:sz w:val="24"/>
          <w:szCs w:val="24"/>
        </w:rPr>
        <w:t>cognitive</w:t>
      </w:r>
      <w:proofErr w:type="gramEnd"/>
      <w:r>
        <w:rPr>
          <w:rFonts w:ascii="Arial" w:hAnsi="Arial" w:cs="Arial"/>
          <w:sz w:val="24"/>
          <w:szCs w:val="24"/>
        </w:rPr>
        <w:t xml:space="preserve"> or other impairment, and includes physical, intellectual, sensory and psychiatric disabilities.</w:t>
      </w:r>
    </w:p>
    <w:p w14:paraId="7E16BF47" w14:textId="77777777" w:rsidR="00FA5B33" w:rsidRDefault="000E403B" w:rsidP="00FA5B33">
      <w:pPr>
        <w:pStyle w:val="ListParagraph"/>
        <w:numPr>
          <w:ilvl w:val="0"/>
          <w:numId w:val="2"/>
        </w:numPr>
        <w:rPr>
          <w:rFonts w:ascii="Arial" w:hAnsi="Arial" w:cs="Arial"/>
          <w:sz w:val="24"/>
          <w:szCs w:val="24"/>
        </w:rPr>
      </w:pPr>
      <w:proofErr w:type="gramStart"/>
      <w:r>
        <w:rPr>
          <w:rFonts w:ascii="Arial" w:hAnsi="Arial" w:cs="Arial"/>
          <w:sz w:val="24"/>
          <w:szCs w:val="24"/>
        </w:rPr>
        <w:t>Access,</w:t>
      </w:r>
      <w:proofErr w:type="gramEnd"/>
      <w:r>
        <w:rPr>
          <w:rFonts w:ascii="Arial" w:hAnsi="Arial" w:cs="Arial"/>
          <w:sz w:val="24"/>
          <w:szCs w:val="24"/>
        </w:rPr>
        <w:t xml:space="preserve"> means physical access to buildings and monuments, intellectual access to ideas and information</w:t>
      </w:r>
      <w:r w:rsidR="00FA5B33">
        <w:rPr>
          <w:rFonts w:ascii="Arial" w:hAnsi="Arial" w:cs="Arial"/>
          <w:sz w:val="24"/>
          <w:szCs w:val="24"/>
        </w:rPr>
        <w:t>, and</w:t>
      </w:r>
      <w:r>
        <w:rPr>
          <w:rFonts w:ascii="Arial" w:hAnsi="Arial" w:cs="Arial"/>
          <w:sz w:val="24"/>
          <w:szCs w:val="24"/>
        </w:rPr>
        <w:t xml:space="preserve"> access to services, by a wide variety of means.  In practice, the measures taken to improve access for people with SEN and disabilities</w:t>
      </w:r>
      <w:r w:rsidR="00FA5B33">
        <w:rPr>
          <w:rFonts w:ascii="Arial" w:hAnsi="Arial" w:cs="Arial"/>
          <w:sz w:val="24"/>
          <w:szCs w:val="24"/>
        </w:rPr>
        <w:t>, will improve access for everyone, and help many people who do not consider themselves ‘disabled’ or whose disabilities are invisible.</w:t>
      </w:r>
    </w:p>
    <w:p w14:paraId="7E16BF48" w14:textId="77777777" w:rsidR="00FA5B33" w:rsidRPr="00FA5B33" w:rsidRDefault="00FA5B33" w:rsidP="00FA5B33">
      <w:pPr>
        <w:pStyle w:val="ListParagraph"/>
        <w:ind w:left="1440"/>
        <w:rPr>
          <w:rFonts w:ascii="Arial" w:hAnsi="Arial" w:cs="Arial"/>
          <w:sz w:val="24"/>
          <w:szCs w:val="24"/>
        </w:rPr>
      </w:pPr>
    </w:p>
    <w:p w14:paraId="7E16BF49" w14:textId="77777777" w:rsidR="00FA5B33" w:rsidRDefault="00FA5B33" w:rsidP="00FA5B33">
      <w:pPr>
        <w:pStyle w:val="ListParagraph"/>
        <w:numPr>
          <w:ilvl w:val="0"/>
          <w:numId w:val="1"/>
        </w:numPr>
        <w:rPr>
          <w:rFonts w:ascii="Arial" w:hAnsi="Arial" w:cs="Arial"/>
          <w:b/>
          <w:sz w:val="24"/>
          <w:szCs w:val="24"/>
        </w:rPr>
      </w:pPr>
      <w:r w:rsidRPr="00FA5B33">
        <w:rPr>
          <w:rFonts w:ascii="Arial" w:hAnsi="Arial" w:cs="Arial"/>
          <w:b/>
          <w:sz w:val="24"/>
          <w:szCs w:val="24"/>
        </w:rPr>
        <w:t>Access</w:t>
      </w:r>
    </w:p>
    <w:p w14:paraId="7E16BF4A" w14:textId="0792FECE" w:rsidR="00FA5B33" w:rsidRDefault="00FA5B33" w:rsidP="00FA5B33">
      <w:pPr>
        <w:pStyle w:val="ListParagraph"/>
        <w:rPr>
          <w:rFonts w:ascii="Arial" w:hAnsi="Arial" w:cs="Arial"/>
          <w:sz w:val="24"/>
          <w:szCs w:val="24"/>
        </w:rPr>
      </w:pPr>
      <w:r>
        <w:rPr>
          <w:rFonts w:ascii="Arial" w:hAnsi="Arial" w:cs="Arial"/>
          <w:sz w:val="24"/>
          <w:szCs w:val="24"/>
        </w:rPr>
        <w:t xml:space="preserve">SENDIASS will ensure physical access to its offices, </w:t>
      </w:r>
      <w:proofErr w:type="gramStart"/>
      <w:r>
        <w:rPr>
          <w:rFonts w:ascii="Arial" w:hAnsi="Arial" w:cs="Arial"/>
          <w:sz w:val="24"/>
          <w:szCs w:val="24"/>
        </w:rPr>
        <w:t>meeting</w:t>
      </w:r>
      <w:proofErr w:type="gramEnd"/>
      <w:r>
        <w:rPr>
          <w:rFonts w:ascii="Arial" w:hAnsi="Arial" w:cs="Arial"/>
          <w:sz w:val="24"/>
          <w:szCs w:val="24"/>
        </w:rPr>
        <w:t xml:space="preserve"> and conference rooms for all, including wheelchair users.  If these facilities are not on the ground </w:t>
      </w:r>
      <w:r w:rsidR="00E14738">
        <w:rPr>
          <w:rFonts w:ascii="Arial" w:hAnsi="Arial" w:cs="Arial"/>
          <w:sz w:val="24"/>
          <w:szCs w:val="24"/>
        </w:rPr>
        <w:t>floor,</w:t>
      </w:r>
      <w:r>
        <w:rPr>
          <w:rFonts w:ascii="Arial" w:hAnsi="Arial" w:cs="Arial"/>
          <w:sz w:val="24"/>
          <w:szCs w:val="24"/>
        </w:rPr>
        <w:t xml:space="preserve"> a lift will be available.</w:t>
      </w:r>
    </w:p>
    <w:p w14:paraId="2D45E87F" w14:textId="326727A9" w:rsidR="00E14738" w:rsidRDefault="00E14738" w:rsidP="00FA5B33">
      <w:pPr>
        <w:pStyle w:val="ListParagraph"/>
        <w:rPr>
          <w:rFonts w:ascii="Arial" w:hAnsi="Arial" w:cs="Arial"/>
          <w:sz w:val="24"/>
          <w:szCs w:val="24"/>
        </w:rPr>
      </w:pPr>
      <w:r>
        <w:rPr>
          <w:rFonts w:ascii="Arial" w:hAnsi="Arial" w:cs="Arial"/>
          <w:sz w:val="24"/>
          <w:szCs w:val="24"/>
        </w:rPr>
        <w:t xml:space="preserve">The SENDIASS Office </w:t>
      </w:r>
      <w:proofErr w:type="gramStart"/>
      <w:r>
        <w:rPr>
          <w:rFonts w:ascii="Arial" w:hAnsi="Arial" w:cs="Arial"/>
          <w:sz w:val="24"/>
          <w:szCs w:val="24"/>
        </w:rPr>
        <w:t>is located in</w:t>
      </w:r>
      <w:proofErr w:type="gramEnd"/>
      <w:r>
        <w:rPr>
          <w:rFonts w:ascii="Arial" w:hAnsi="Arial" w:cs="Arial"/>
          <w:sz w:val="24"/>
          <w:szCs w:val="24"/>
        </w:rPr>
        <w:t xml:space="preserve"> a building with full accessibility and disabled toilet facilities.</w:t>
      </w:r>
      <w:r w:rsidR="002E405F">
        <w:rPr>
          <w:rFonts w:ascii="Arial" w:hAnsi="Arial" w:cs="Arial"/>
          <w:sz w:val="24"/>
          <w:szCs w:val="24"/>
        </w:rPr>
        <w:t xml:space="preserve">  Disabled parking spaces are available outside the centre however, meeting locations can be arranged to suit the Service User, if this arrangement is not suitable.</w:t>
      </w:r>
    </w:p>
    <w:p w14:paraId="7E16BF4B" w14:textId="77777777" w:rsidR="00FA5B33" w:rsidRDefault="00FA5B33" w:rsidP="00FA5B33">
      <w:pPr>
        <w:pStyle w:val="ListParagraph"/>
        <w:rPr>
          <w:rFonts w:ascii="Arial" w:hAnsi="Arial" w:cs="Arial"/>
          <w:sz w:val="24"/>
          <w:szCs w:val="24"/>
        </w:rPr>
      </w:pPr>
    </w:p>
    <w:p w14:paraId="7E16BF4C" w14:textId="77777777" w:rsidR="00FA5B33" w:rsidRPr="00FA5B33" w:rsidRDefault="00FA5B33" w:rsidP="00FA5B33">
      <w:pPr>
        <w:pStyle w:val="ListParagraph"/>
        <w:numPr>
          <w:ilvl w:val="0"/>
          <w:numId w:val="1"/>
        </w:numPr>
        <w:rPr>
          <w:rFonts w:ascii="Arial" w:hAnsi="Arial" w:cs="Arial"/>
          <w:b/>
          <w:sz w:val="24"/>
          <w:szCs w:val="24"/>
        </w:rPr>
      </w:pPr>
      <w:r w:rsidRPr="00FA5B33">
        <w:rPr>
          <w:rFonts w:ascii="Arial" w:hAnsi="Arial" w:cs="Arial"/>
          <w:b/>
          <w:sz w:val="24"/>
          <w:szCs w:val="24"/>
        </w:rPr>
        <w:t>Employment</w:t>
      </w:r>
    </w:p>
    <w:p w14:paraId="7E16BF4D" w14:textId="77777777" w:rsidR="00FA5B33" w:rsidRDefault="00FA5B33" w:rsidP="00FA5B33">
      <w:pPr>
        <w:pStyle w:val="ListParagraph"/>
        <w:rPr>
          <w:rFonts w:ascii="Arial" w:hAnsi="Arial" w:cs="Arial"/>
          <w:sz w:val="24"/>
          <w:szCs w:val="24"/>
        </w:rPr>
      </w:pPr>
      <w:r>
        <w:rPr>
          <w:rFonts w:ascii="Arial" w:hAnsi="Arial" w:cs="Arial"/>
          <w:sz w:val="24"/>
          <w:szCs w:val="24"/>
        </w:rPr>
        <w:t>All staff are employed on the basis that they meet the agreed criteria for the post.  SENDIASS is of the view that disability is no bar to recruitment or advancement and wherever possible reasonable adjustments will be made both as part of the recruitment process and whilst in employment.</w:t>
      </w:r>
    </w:p>
    <w:p w14:paraId="6EBB6D7F" w14:textId="77777777" w:rsidR="002F0C28" w:rsidRDefault="002F0C28" w:rsidP="00FA5B33">
      <w:pPr>
        <w:pStyle w:val="ListParagraph"/>
        <w:rPr>
          <w:rFonts w:ascii="Arial" w:hAnsi="Arial" w:cs="Arial"/>
          <w:sz w:val="24"/>
          <w:szCs w:val="24"/>
        </w:rPr>
      </w:pPr>
    </w:p>
    <w:p w14:paraId="5A7FF913" w14:textId="77777777" w:rsidR="002F0C28" w:rsidRDefault="002F0C28" w:rsidP="00FA5B33">
      <w:pPr>
        <w:pStyle w:val="ListParagraph"/>
        <w:rPr>
          <w:rFonts w:ascii="Arial" w:hAnsi="Arial" w:cs="Arial"/>
          <w:sz w:val="24"/>
          <w:szCs w:val="24"/>
        </w:rPr>
      </w:pPr>
    </w:p>
    <w:p w14:paraId="7E16BF4E" w14:textId="77777777" w:rsidR="00FA5B33" w:rsidRDefault="00FA5B33" w:rsidP="00FA5B33">
      <w:pPr>
        <w:pStyle w:val="ListParagraph"/>
        <w:rPr>
          <w:rFonts w:ascii="Arial" w:hAnsi="Arial" w:cs="Arial"/>
          <w:sz w:val="24"/>
          <w:szCs w:val="24"/>
        </w:rPr>
      </w:pPr>
    </w:p>
    <w:p w14:paraId="7E16BF4F" w14:textId="77777777" w:rsidR="00FA5B33" w:rsidRPr="00FA5B33" w:rsidRDefault="00FA5B33" w:rsidP="00FA5B33">
      <w:pPr>
        <w:pStyle w:val="ListParagraph"/>
        <w:numPr>
          <w:ilvl w:val="0"/>
          <w:numId w:val="1"/>
        </w:numPr>
        <w:rPr>
          <w:rFonts w:ascii="Arial" w:hAnsi="Arial" w:cs="Arial"/>
          <w:b/>
          <w:sz w:val="24"/>
          <w:szCs w:val="24"/>
        </w:rPr>
      </w:pPr>
      <w:r w:rsidRPr="00FA5B33">
        <w:rPr>
          <w:rFonts w:ascii="Arial" w:hAnsi="Arial" w:cs="Arial"/>
          <w:b/>
          <w:sz w:val="24"/>
          <w:szCs w:val="24"/>
        </w:rPr>
        <w:lastRenderedPageBreak/>
        <w:t>Training</w:t>
      </w:r>
    </w:p>
    <w:p w14:paraId="7E16BF52" w14:textId="4022676F" w:rsidR="00FA5B33" w:rsidRPr="00893E35" w:rsidRDefault="00FA5B33" w:rsidP="00893E35">
      <w:pPr>
        <w:pStyle w:val="ListParagraph"/>
        <w:rPr>
          <w:rFonts w:ascii="Arial" w:hAnsi="Arial" w:cs="Arial"/>
          <w:sz w:val="24"/>
          <w:szCs w:val="24"/>
        </w:rPr>
      </w:pPr>
      <w:r>
        <w:rPr>
          <w:rFonts w:ascii="Arial" w:hAnsi="Arial" w:cs="Arial"/>
          <w:sz w:val="24"/>
          <w:szCs w:val="24"/>
        </w:rPr>
        <w:t>SENDIASS is committed to providing training for all staff who provide services for people with disabilities or a special educational need.  Such training will include empathy and disability awareness.</w:t>
      </w:r>
    </w:p>
    <w:p w14:paraId="7E16BF53" w14:textId="77777777" w:rsidR="00FA5B33" w:rsidRDefault="00FA5B33" w:rsidP="00FA5B33">
      <w:pPr>
        <w:pStyle w:val="ListParagraph"/>
        <w:rPr>
          <w:rFonts w:ascii="Arial" w:hAnsi="Arial" w:cs="Arial"/>
          <w:sz w:val="24"/>
          <w:szCs w:val="24"/>
        </w:rPr>
      </w:pPr>
    </w:p>
    <w:p w14:paraId="7E16BF54" w14:textId="77777777" w:rsidR="00FA5B33" w:rsidRPr="00FA5B33" w:rsidRDefault="00FA5B33" w:rsidP="00FA5B33">
      <w:pPr>
        <w:pStyle w:val="ListParagraph"/>
        <w:numPr>
          <w:ilvl w:val="0"/>
          <w:numId w:val="1"/>
        </w:numPr>
        <w:rPr>
          <w:rFonts w:ascii="Arial" w:hAnsi="Arial" w:cs="Arial"/>
          <w:sz w:val="24"/>
          <w:szCs w:val="24"/>
        </w:rPr>
      </w:pPr>
      <w:r>
        <w:rPr>
          <w:rFonts w:ascii="Arial" w:hAnsi="Arial" w:cs="Arial"/>
          <w:b/>
          <w:sz w:val="24"/>
          <w:szCs w:val="24"/>
        </w:rPr>
        <w:t>Communications</w:t>
      </w:r>
    </w:p>
    <w:p w14:paraId="7E16BF55" w14:textId="71E372DE" w:rsidR="00FA5B33" w:rsidRDefault="00FA5B33" w:rsidP="00FA5B33">
      <w:pPr>
        <w:pStyle w:val="ListParagraph"/>
        <w:rPr>
          <w:rFonts w:ascii="Arial" w:hAnsi="Arial" w:cs="Arial"/>
          <w:sz w:val="24"/>
          <w:szCs w:val="24"/>
        </w:rPr>
      </w:pPr>
      <w:r>
        <w:rPr>
          <w:rFonts w:ascii="Arial" w:hAnsi="Arial" w:cs="Arial"/>
          <w:sz w:val="24"/>
          <w:szCs w:val="24"/>
        </w:rPr>
        <w:t xml:space="preserve">Wherever possible SENDIASS will ensure that it’s </w:t>
      </w:r>
      <w:proofErr w:type="gramStart"/>
      <w:r>
        <w:rPr>
          <w:rFonts w:ascii="Arial" w:hAnsi="Arial" w:cs="Arial"/>
          <w:sz w:val="24"/>
          <w:szCs w:val="24"/>
        </w:rPr>
        <w:t>printed</w:t>
      </w:r>
      <w:proofErr w:type="gramEnd"/>
      <w:r>
        <w:rPr>
          <w:rFonts w:ascii="Arial" w:hAnsi="Arial" w:cs="Arial"/>
          <w:sz w:val="24"/>
          <w:szCs w:val="24"/>
        </w:rPr>
        <w:t xml:space="preserve"> and digital communications </w:t>
      </w:r>
      <w:r w:rsidR="00826115">
        <w:rPr>
          <w:rFonts w:ascii="Arial" w:hAnsi="Arial" w:cs="Arial"/>
          <w:sz w:val="24"/>
          <w:szCs w:val="24"/>
        </w:rPr>
        <w:t>can be</w:t>
      </w:r>
      <w:r>
        <w:rPr>
          <w:rFonts w:ascii="Arial" w:hAnsi="Arial" w:cs="Arial"/>
          <w:sz w:val="24"/>
          <w:szCs w:val="24"/>
        </w:rPr>
        <w:t xml:space="preserve"> presented in a variety of formats that meet best practice in readability.</w:t>
      </w:r>
    </w:p>
    <w:p w14:paraId="7E16BF56" w14:textId="77777777" w:rsidR="00FA5B33" w:rsidRDefault="00FA5B33" w:rsidP="00FA5B33">
      <w:pPr>
        <w:pStyle w:val="ListParagraph"/>
        <w:rPr>
          <w:rFonts w:ascii="Arial" w:hAnsi="Arial" w:cs="Arial"/>
          <w:sz w:val="24"/>
          <w:szCs w:val="24"/>
        </w:rPr>
      </w:pPr>
    </w:p>
    <w:p w14:paraId="7E16BF57" w14:textId="77777777" w:rsidR="00FA5B33" w:rsidRDefault="00FA5B33" w:rsidP="00FA5B33">
      <w:pPr>
        <w:pStyle w:val="ListParagraph"/>
        <w:numPr>
          <w:ilvl w:val="0"/>
          <w:numId w:val="1"/>
        </w:numPr>
        <w:rPr>
          <w:rFonts w:ascii="Arial" w:hAnsi="Arial" w:cs="Arial"/>
          <w:b/>
          <w:sz w:val="24"/>
          <w:szCs w:val="24"/>
        </w:rPr>
      </w:pPr>
      <w:r w:rsidRPr="00FA5B33">
        <w:rPr>
          <w:rFonts w:ascii="Arial" w:hAnsi="Arial" w:cs="Arial"/>
          <w:b/>
          <w:sz w:val="24"/>
          <w:szCs w:val="24"/>
        </w:rPr>
        <w:t>Consultation</w:t>
      </w:r>
    </w:p>
    <w:p w14:paraId="7E16BF58" w14:textId="77777777" w:rsidR="00FA5B33" w:rsidRPr="00132AC9" w:rsidRDefault="00132AC9" w:rsidP="00FA5B33">
      <w:pPr>
        <w:pStyle w:val="ListParagraph"/>
        <w:rPr>
          <w:rFonts w:ascii="Arial" w:hAnsi="Arial" w:cs="Arial"/>
          <w:sz w:val="24"/>
          <w:szCs w:val="24"/>
        </w:rPr>
      </w:pPr>
      <w:r>
        <w:rPr>
          <w:rFonts w:ascii="Arial" w:hAnsi="Arial" w:cs="Arial"/>
          <w:sz w:val="24"/>
          <w:szCs w:val="24"/>
        </w:rPr>
        <w:t>SENDIASS is committed to the process of consultation with respect to its activities, plans and Service improvement and will seek to ensure that it works closely with parents/carers, children and young people and professional groups.</w:t>
      </w:r>
    </w:p>
    <w:p w14:paraId="7E16BF59" w14:textId="77777777" w:rsidR="00325657" w:rsidRDefault="00325657" w:rsidP="00325657">
      <w:pPr>
        <w:jc w:val="center"/>
        <w:rPr>
          <w:rFonts w:ascii="Arial" w:hAnsi="Arial" w:cs="Arial"/>
          <w:b/>
          <w:sz w:val="32"/>
          <w:szCs w:val="32"/>
        </w:rPr>
      </w:pPr>
    </w:p>
    <w:p w14:paraId="7E16BF5A" w14:textId="77777777" w:rsidR="00325657" w:rsidRDefault="00325657" w:rsidP="00325657">
      <w:pPr>
        <w:jc w:val="center"/>
        <w:rPr>
          <w:rFonts w:ascii="Arial" w:hAnsi="Arial" w:cs="Arial"/>
          <w:b/>
          <w:sz w:val="32"/>
          <w:szCs w:val="32"/>
        </w:rPr>
      </w:pPr>
    </w:p>
    <w:p w14:paraId="7E16BF5B" w14:textId="77777777" w:rsidR="00325657" w:rsidRPr="00325657" w:rsidRDefault="00325657" w:rsidP="00325657">
      <w:pPr>
        <w:jc w:val="center"/>
        <w:rPr>
          <w:rFonts w:ascii="Arial" w:hAnsi="Arial" w:cs="Arial"/>
          <w:b/>
          <w:sz w:val="32"/>
          <w:szCs w:val="32"/>
        </w:rPr>
      </w:pPr>
    </w:p>
    <w:sectPr w:rsidR="00325657" w:rsidRPr="003256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EAA8" w14:textId="77777777" w:rsidR="0082008A" w:rsidRDefault="0082008A" w:rsidP="00132AC9">
      <w:pPr>
        <w:spacing w:after="0" w:line="240" w:lineRule="auto"/>
      </w:pPr>
      <w:r>
        <w:separator/>
      </w:r>
    </w:p>
  </w:endnote>
  <w:endnote w:type="continuationSeparator" w:id="0">
    <w:p w14:paraId="24A479A3" w14:textId="77777777" w:rsidR="0082008A" w:rsidRDefault="0082008A" w:rsidP="0013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BF62" w14:textId="3A6D25E4" w:rsidR="00132AC9" w:rsidRPr="00132AC9" w:rsidRDefault="00132AC9">
    <w:pPr>
      <w:pStyle w:val="Footer"/>
      <w:pBdr>
        <w:top w:val="thinThickSmallGap" w:sz="24" w:space="1" w:color="622423" w:themeColor="accent2" w:themeShade="7F"/>
      </w:pBdr>
      <w:rPr>
        <w:rFonts w:ascii="Arial" w:eastAsiaTheme="majorEastAsia" w:hAnsi="Arial" w:cs="Arial"/>
      </w:rPr>
    </w:pPr>
    <w:r w:rsidRPr="00132AC9">
      <w:rPr>
        <w:rFonts w:ascii="Arial" w:eastAsiaTheme="majorEastAsia" w:hAnsi="Arial" w:cs="Arial"/>
      </w:rPr>
      <w:t xml:space="preserve">SENDIASS Accessibility Policy </w:t>
    </w:r>
    <w:r w:rsidR="00E14738">
      <w:rPr>
        <w:rFonts w:ascii="Arial" w:eastAsiaTheme="majorEastAsia" w:hAnsi="Arial" w:cs="Arial"/>
      </w:rPr>
      <w:t>August 2019</w:t>
    </w:r>
    <w:r w:rsidRPr="00132AC9">
      <w:rPr>
        <w:rFonts w:ascii="Arial" w:eastAsiaTheme="majorEastAsia" w:hAnsi="Arial" w:cs="Arial"/>
      </w:rPr>
      <w:ptab w:relativeTo="margin" w:alignment="right" w:leader="none"/>
    </w:r>
    <w:r w:rsidRPr="00132AC9">
      <w:rPr>
        <w:rFonts w:ascii="Arial" w:eastAsiaTheme="majorEastAsia" w:hAnsi="Arial" w:cs="Arial"/>
      </w:rPr>
      <w:t xml:space="preserve">Page </w:t>
    </w:r>
    <w:r w:rsidRPr="00132AC9">
      <w:rPr>
        <w:rFonts w:ascii="Arial" w:eastAsiaTheme="minorEastAsia" w:hAnsi="Arial" w:cs="Arial"/>
      </w:rPr>
      <w:fldChar w:fldCharType="begin"/>
    </w:r>
    <w:r w:rsidRPr="00132AC9">
      <w:rPr>
        <w:rFonts w:ascii="Arial" w:hAnsi="Arial" w:cs="Arial"/>
      </w:rPr>
      <w:instrText xml:space="preserve"> PAGE   \* MERGEFORMAT </w:instrText>
    </w:r>
    <w:r w:rsidRPr="00132AC9">
      <w:rPr>
        <w:rFonts w:ascii="Arial" w:eastAsiaTheme="minorEastAsia" w:hAnsi="Arial" w:cs="Arial"/>
      </w:rPr>
      <w:fldChar w:fldCharType="separate"/>
    </w:r>
    <w:r w:rsidR="00893E35" w:rsidRPr="00893E35">
      <w:rPr>
        <w:rFonts w:ascii="Arial" w:eastAsiaTheme="majorEastAsia" w:hAnsi="Arial" w:cs="Arial"/>
        <w:noProof/>
      </w:rPr>
      <w:t>1</w:t>
    </w:r>
    <w:r w:rsidRPr="00132AC9">
      <w:rPr>
        <w:rFonts w:ascii="Arial" w:eastAsiaTheme="majorEastAsia" w:hAnsi="Arial" w:cs="Arial"/>
        <w:noProof/>
      </w:rPr>
      <w:fldChar w:fldCharType="end"/>
    </w:r>
  </w:p>
  <w:p w14:paraId="7E16BF63" w14:textId="77777777" w:rsidR="00132AC9" w:rsidRDefault="0013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0636" w14:textId="77777777" w:rsidR="0082008A" w:rsidRDefault="0082008A" w:rsidP="00132AC9">
      <w:pPr>
        <w:spacing w:after="0" w:line="240" w:lineRule="auto"/>
      </w:pPr>
      <w:r>
        <w:separator/>
      </w:r>
    </w:p>
  </w:footnote>
  <w:footnote w:type="continuationSeparator" w:id="0">
    <w:p w14:paraId="4DFDD54C" w14:textId="77777777" w:rsidR="0082008A" w:rsidRDefault="0082008A" w:rsidP="00132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3FF"/>
    <w:multiLevelType w:val="hybridMultilevel"/>
    <w:tmpl w:val="CDA4B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3B068E"/>
    <w:multiLevelType w:val="hybridMultilevel"/>
    <w:tmpl w:val="D52C85DE"/>
    <w:lvl w:ilvl="0" w:tplc="0CD0DEF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184334">
    <w:abstractNumId w:val="1"/>
  </w:num>
  <w:num w:numId="2" w16cid:durableId="14687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657"/>
    <w:rsid w:val="000E403B"/>
    <w:rsid w:val="00132AC9"/>
    <w:rsid w:val="001A21AA"/>
    <w:rsid w:val="002E405F"/>
    <w:rsid w:val="002F0C28"/>
    <w:rsid w:val="00325657"/>
    <w:rsid w:val="0064549A"/>
    <w:rsid w:val="0082008A"/>
    <w:rsid w:val="00826115"/>
    <w:rsid w:val="00893E35"/>
    <w:rsid w:val="00AE1245"/>
    <w:rsid w:val="00D66115"/>
    <w:rsid w:val="00E14738"/>
    <w:rsid w:val="00FA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6BF40"/>
  <w15:docId w15:val="{AD5932D0-239D-480B-8D9F-84567724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57"/>
    <w:rPr>
      <w:rFonts w:ascii="Tahoma" w:hAnsi="Tahoma" w:cs="Tahoma"/>
      <w:sz w:val="16"/>
      <w:szCs w:val="16"/>
    </w:rPr>
  </w:style>
  <w:style w:type="paragraph" w:styleId="ListParagraph">
    <w:name w:val="List Paragraph"/>
    <w:basedOn w:val="Normal"/>
    <w:uiPriority w:val="34"/>
    <w:qFormat/>
    <w:rsid w:val="000E403B"/>
    <w:pPr>
      <w:ind w:left="720"/>
      <w:contextualSpacing/>
    </w:pPr>
  </w:style>
  <w:style w:type="paragraph" w:styleId="Header">
    <w:name w:val="header"/>
    <w:basedOn w:val="Normal"/>
    <w:link w:val="HeaderChar"/>
    <w:uiPriority w:val="99"/>
    <w:unhideWhenUsed/>
    <w:rsid w:val="0013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9"/>
  </w:style>
  <w:style w:type="paragraph" w:styleId="Footer">
    <w:name w:val="footer"/>
    <w:basedOn w:val="Normal"/>
    <w:link w:val="FooterChar"/>
    <w:uiPriority w:val="99"/>
    <w:unhideWhenUsed/>
    <w:rsid w:val="00132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D690-8884-4C1D-9C48-C52040B0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Bidgway, Julie</dc:creator>
  <cp:lastModifiedBy>Julie Bidgway</cp:lastModifiedBy>
  <cp:revision>9</cp:revision>
  <dcterms:created xsi:type="dcterms:W3CDTF">2016-05-26T10:52:00Z</dcterms:created>
  <dcterms:modified xsi:type="dcterms:W3CDTF">2023-04-05T12:27:00Z</dcterms:modified>
</cp:coreProperties>
</file>